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8A568E" wp14:paraId="2C078E63" wp14:textId="7AF1085C">
      <w:pPr>
        <w:pStyle w:val="Normal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40"/>
          <w:szCs w:val="40"/>
          <w:u w:val="single"/>
          <w:lang w:val="en-US"/>
        </w:rPr>
      </w:pPr>
      <w:r w:rsidRPr="2FB14834" w:rsidR="56BDBB2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sz w:val="40"/>
          <w:szCs w:val="40"/>
          <w:u w:val="single"/>
          <w:lang w:val="en-US"/>
        </w:rPr>
        <w:t>Professional Development</w:t>
      </w:r>
      <w:r w:rsidRPr="2FB14834" w:rsidR="56BDBB2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sz w:val="40"/>
          <w:szCs w:val="40"/>
          <w:u w:val="single"/>
          <w:lang w:val="en-US"/>
        </w:rPr>
        <w:t xml:space="preserve"> </w:t>
      </w:r>
      <w:r w:rsidRPr="2FB14834" w:rsidR="314D3D7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sz w:val="40"/>
          <w:szCs w:val="40"/>
          <w:u w:val="single"/>
          <w:lang w:val="en-US"/>
        </w:rPr>
        <w:t>Volunteer Contract</w:t>
      </w:r>
    </w:p>
    <w:p w:rsidR="718A568E" w:rsidP="718A568E" w:rsidRDefault="718A568E" w14:paraId="6C36798B" w14:textId="3AFF3D1B">
      <w:pPr>
        <w:pStyle w:val="Normal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sz w:val="40"/>
          <w:szCs w:val="40"/>
          <w:u w:val="single"/>
          <w:lang w:val="en-US"/>
        </w:rPr>
      </w:pPr>
    </w:p>
    <w:p w:rsidR="2BB3C439" w:rsidP="718A568E" w:rsidRDefault="2BB3C439" w14:paraId="3DE93774" w14:textId="074DFB3B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WELL (Willits Economic Localization)</w:t>
      </w:r>
    </w:p>
    <w:p w:rsidR="718A568E" w:rsidP="718A568E" w:rsidRDefault="718A568E" w14:paraId="532B7C4C" w14:textId="27137A81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2BB3C439" w:rsidP="718A568E" w:rsidRDefault="2BB3C439" w14:paraId="3BC3BFDC" w14:textId="65BD0E8F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Mission Statement </w:t>
      </w:r>
    </w:p>
    <w:p w:rsidR="2BB3C439" w:rsidP="718A568E" w:rsidRDefault="2BB3C439" w14:paraId="43C74137" w14:textId="7FEDADBA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To foster the creation of a local, sustainable economy in the Willits area by helping residents learn valuable skills and 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take action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, and by partnering with other organizations to share knowledge and support projects that build a thriving community.</w:t>
      </w:r>
    </w:p>
    <w:p w:rsidR="718A568E" w:rsidP="718A568E" w:rsidRDefault="718A568E" w14:paraId="1A134064" w14:textId="0549B510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2BB3C439" w:rsidP="718A568E" w:rsidRDefault="2BB3C439" w14:paraId="6F0866D4" w14:textId="5810FB06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Accomplishments</w:t>
      </w:r>
    </w:p>
    <w:p w:rsidR="718A568E" w:rsidP="406E00A8" w:rsidRDefault="718A568E" w14:paraId="7A5A628C" w14:textId="07638B30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406E00A8" w:rsidR="036F17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Over the years </w:t>
      </w:r>
      <w:r w:rsidRPr="406E00A8" w:rsidR="036F17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we’ve</w:t>
      </w:r>
      <w:r w:rsidRPr="406E00A8" w:rsidR="036F17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hosted many events: building community, educating forums o</w:t>
      </w:r>
      <w:r w:rsidRPr="406E00A8" w:rsidR="19EAE0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n energy and water efficiency, </w:t>
      </w:r>
      <w:r w:rsidRPr="406E00A8" w:rsidR="19EAE0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fire</w:t>
      </w:r>
      <w:r w:rsidRPr="406E00A8" w:rsidR="19EAE0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and insurance issues, providing support for unhoused people, </w:t>
      </w:r>
      <w:r w:rsidRPr="406E00A8" w:rsidR="6E59CC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sponsoring </w:t>
      </w:r>
      <w:r w:rsidRPr="406E00A8" w:rsidR="6E59CC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garden</w:t>
      </w:r>
      <w:r w:rsidRPr="406E00A8" w:rsidR="6E59CC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and health projects, ‘painting the town’ to beautify Willits, and co-hosting </w:t>
      </w:r>
      <w:r w:rsidRPr="406E00A8" w:rsidR="6E59CC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candidates</w:t>
      </w:r>
      <w:r w:rsidRPr="406E00A8" w:rsidR="6E59CC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forums. </w:t>
      </w:r>
    </w:p>
    <w:p w:rsidR="2BB3C439" w:rsidP="718A568E" w:rsidRDefault="2BB3C439" w14:paraId="6AA82B7A" w14:textId="78DB7DE6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Commitment</w:t>
      </w:r>
    </w:p>
    <w:p w:rsidR="2BB3C439" w:rsidP="718A568E" w:rsidRDefault="2BB3C439" w14:paraId="6167DF40" w14:textId="2BE57F22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This contract term is for a </w:t>
      </w:r>
      <w:r w:rsidRPr="718A568E" w:rsidR="4C2E25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6-month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period with a minimum commitment of 10 hours per month or </w:t>
      </w:r>
      <w:r w:rsidRPr="718A568E" w:rsidR="5EE3F5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2.5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hours per week.</w:t>
      </w:r>
    </w:p>
    <w:p w:rsidR="718A568E" w:rsidP="718A568E" w:rsidRDefault="718A568E" w14:paraId="286C13EE" w14:textId="7687ED6D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u w:val="none"/>
        </w:rPr>
      </w:pPr>
    </w:p>
    <w:p w:rsidR="2BB3C439" w:rsidP="718A568E" w:rsidRDefault="2BB3C439" w14:paraId="120F54D2" w14:textId="4C40547D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Overview</w:t>
      </w:r>
    </w:p>
    <w:p w:rsidR="2BB3C439" w:rsidP="718A568E" w:rsidRDefault="2BB3C439" w14:paraId="0E8E8359" w14:textId="42613F3C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During this term you will have the opportunity to learn a multitude of technical and professional skills. At the successful completion of 6 months with a minimum commitment of 10 hours per month you will receive 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assistance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in resume writing, interview skills</w:t>
      </w:r>
      <w:r w:rsidRPr="718A568E" w:rsidR="5579A3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,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mock interview practice sessions, and job application guidance tailored to the field or industry of interest. </w:t>
      </w:r>
    </w:p>
    <w:p w:rsidR="718A568E" w:rsidP="718A568E" w:rsidRDefault="718A568E" w14:paraId="794AFA27" w14:textId="67744AD3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u w:val="none"/>
        </w:rPr>
      </w:pPr>
    </w:p>
    <w:p w:rsidR="2BB3C439" w:rsidP="718A568E" w:rsidRDefault="2BB3C439" w14:paraId="477E4313" w14:textId="25AD780E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General</w:t>
      </w:r>
    </w:p>
    <w:p w:rsidR="2BB3C439" w:rsidP="718A568E" w:rsidRDefault="2BB3C439" w14:paraId="77FC8FEF" w14:textId="17D3811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During this </w:t>
      </w:r>
      <w:r w:rsidRPr="718A568E" w:rsidR="75E568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time,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you will be coached, mentored, and developed to handle various tasks and assignments, and collaborate with others.</w:t>
      </w:r>
    </w:p>
    <w:p w:rsidR="2BB3C439" w:rsidP="718A568E" w:rsidRDefault="2BB3C439" w14:paraId="1BC6BE5C" w14:textId="1DB59B1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You should be prepared to provide a status update each week of the progress you have made on your assignment.</w:t>
      </w:r>
    </w:p>
    <w:p w:rsidR="2BB3C439" w:rsidP="718A568E" w:rsidRDefault="2BB3C439" w14:paraId="61664544" w14:textId="642C467D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All hours will be clearly logged using a system for tracking assignments.</w:t>
      </w:r>
    </w:p>
    <w:p w:rsidR="2BB3C439" w:rsidP="718A568E" w:rsidRDefault="2BB3C439" w14:paraId="7CE130A8" w14:textId="79FBF3C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You will be given the opportunity to take the lead on projects if desired. </w:t>
      </w:r>
    </w:p>
    <w:p w:rsidR="2BB3C439" w:rsidP="718A568E" w:rsidRDefault="2BB3C439" w14:paraId="5F75A682" w14:textId="25626FB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You will have the opportunity to increase your writing skills by developing work </w:t>
      </w:r>
      <w:r w:rsidRPr="718A568E" w:rsidR="65DA92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instructions or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writing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articles to be published in our </w:t>
      </w:r>
      <w:r w:rsidRPr="718A568E" w:rsidR="16E283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bimonthly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newsletter. </w:t>
      </w:r>
    </w:p>
    <w:p w:rsidR="2BB3C439" w:rsidP="718A568E" w:rsidRDefault="2BB3C439" w14:paraId="723C7992" w14:textId="4BD6B48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You will be trained to use collaboration tools such as Microsoft Teams and SharePoint to work with others in the community.</w:t>
      </w:r>
    </w:p>
    <w:p w:rsidR="2BB3C439" w:rsidP="718A568E" w:rsidRDefault="2BB3C439" w14:paraId="29E241EE" w14:textId="594F0F2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You will have the opportunity to learn how to use Microsoft forms, Power Automation, Power Bi, Planner, Adaptive Cards, and any other technical area of interest. </w:t>
      </w:r>
    </w:p>
    <w:p w:rsidR="2BB3C439" w:rsidP="718A568E" w:rsidRDefault="2BB3C439" w14:paraId="10794C67" w14:textId="3BD4F5E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Your interpersonal relationships skills will be developed and enhanced so you can confidently work in various groups with many perspectives.</w:t>
      </w:r>
    </w:p>
    <w:p w:rsidR="2BB3C439" w:rsidP="718A568E" w:rsidRDefault="2BB3C439" w14:paraId="2FDC3E67" w14:textId="356397D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You will learn how to lead groups, speak at public events, and create and give presentations to various audiences.</w:t>
      </w:r>
    </w:p>
    <w:p w:rsidR="718A568E" w:rsidP="718A568E" w:rsidRDefault="718A568E" w14:paraId="470738BC" w14:textId="7C9ACD2E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  <w:u w:val="none"/>
        </w:rPr>
      </w:pPr>
    </w:p>
    <w:p w:rsidR="2BB3C439" w:rsidP="718A568E" w:rsidRDefault="2BB3C439" w14:paraId="7AD1F30A" w14:textId="51FB2BAF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Completion </w:t>
      </w:r>
    </w:p>
    <w:p w:rsidR="2BB3C439" w:rsidP="718A568E" w:rsidRDefault="2BB3C439" w14:paraId="753B1027" w14:textId="518B7693">
      <w:pPr>
        <w:pStyle w:val="Normal"/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At the end of the </w:t>
      </w:r>
      <w:r w:rsidRPr="718A568E" w:rsidR="7F773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6-month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</w:t>
      </w:r>
      <w:r w:rsidRPr="718A568E" w:rsidR="41EC9B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term,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you will receive a minimum of 6, </w:t>
      </w:r>
      <w:r w:rsidRPr="718A568E" w:rsidR="7F454C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1-hour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sessions to talk about your past work experience, review your resume and make updates, mock interview practice sessions, and the application process. If 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additional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sessions are </w:t>
      </w:r>
      <w:r w:rsidRPr="718A568E" w:rsidR="4ECDEFC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needed,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they will not exceed 10 sessions or a total of 10 hours.</w:t>
      </w:r>
    </w:p>
    <w:p w:rsidR="718A568E" w:rsidP="718A568E" w:rsidRDefault="718A568E" w14:paraId="1E494B75" w14:textId="4532D338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2BB3C439" w:rsidP="718A568E" w:rsidRDefault="2BB3C439" w14:paraId="43D29F4A" w14:textId="74BE3DA2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If you wish to continue to develop your </w:t>
      </w:r>
      <w:r w:rsidRPr="718A568E" w:rsidR="4F5463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skills,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you can choose to enter another volunteer contract and receive 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>additional</w:t>
      </w:r>
      <w:r w:rsidRPr="718A568E" w:rsidR="2BB3C4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  <w:t xml:space="preserve"> sessions, or you can volunteer for WELL as a non-contract volunteer.</w:t>
      </w:r>
    </w:p>
    <w:p w:rsidR="718A568E" w:rsidP="718A568E" w:rsidRDefault="718A568E" w14:paraId="7F93D213" w14:textId="0B77FE0B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655D47B8" w14:textId="0A8A5D03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30B2E991" w14:textId="7456A9DB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7C72A134" w14:textId="653A8E45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4AF69D30" w14:textId="34ED23E6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747851A2" w14:textId="6EB77C54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173F746F" w14:textId="147BCA8F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51732D65" w14:textId="6A9B0B99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p w:rsidR="718A568E" w:rsidP="718A568E" w:rsidRDefault="718A568E" w14:paraId="2F276CDA" w14:textId="02972D17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tbl>
      <w:tblPr>
        <w:tblStyle w:val="ListTable2"/>
        <w:tblW w:w="0" w:type="auto"/>
        <w:tblLook w:val="06A0" w:firstRow="1" w:lastRow="0" w:firstColumn="1" w:lastColumn="0" w:noHBand="1" w:noVBand="1"/>
      </w:tblPr>
      <w:tblGrid>
        <w:gridCol w:w="5775"/>
        <w:gridCol w:w="3585"/>
      </w:tblGrid>
      <w:tr w:rsidR="718A568E" w:rsidTr="718A568E" w14:paraId="4B7980F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718A568E" w:rsidP="718A568E" w:rsidRDefault="718A568E" w14:paraId="2EC87FF4" w14:textId="486774C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4E109888" w14:textId="4F79C3D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0F6D092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67FF0532" w:rsidP="718A568E" w:rsidRDefault="67FF0532" w14:paraId="7F8D8170" w14:textId="2B9552F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718A568E" w:rsidR="67FF05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Print First and Last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67FF0532" w:rsidP="718A568E" w:rsidRDefault="67FF0532" w14:paraId="2914E8B9" w14:textId="797EE9A4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718A568E" w:rsidR="67FF05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Date</w:t>
            </w:r>
          </w:p>
        </w:tc>
      </w:tr>
      <w:tr w:rsidR="718A568E" w:rsidTr="718A568E" w14:paraId="47F206F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718A568E" w:rsidP="718A568E" w:rsidRDefault="718A568E" w14:paraId="06D313BA" w14:textId="4F79C3D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31C85158" w14:textId="4F79C3D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2F63174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67FF0532" w:rsidP="718A568E" w:rsidRDefault="67FF0532" w14:paraId="571D688C" w14:textId="3900F18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718A568E" w:rsidR="67FF05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Volunteer Signature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5F8CE033" w14:textId="1148590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61ADF05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718A568E" w:rsidP="718A568E" w:rsidRDefault="718A568E" w14:paraId="29C655F2" w14:textId="5DF42B2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34FA0546" w14:textId="4A5A254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2EF37BA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67FF0532" w:rsidP="718A568E" w:rsidRDefault="67FF0532" w14:paraId="2FFBFD90" w14:textId="10E5CF7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718A568E" w:rsidR="67FF05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Mentor Signature</w:t>
            </w:r>
            <w:r w:rsidRPr="718A568E" w:rsidR="50BE7D7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 xml:space="preserve"> (Cannot be Approving Board Member)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4BDEABCE" w14:textId="77BBE33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06F432C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718A568E" w:rsidP="718A568E" w:rsidRDefault="718A568E" w14:paraId="1823F56A" w14:textId="0EC7B60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529EE217" w14:textId="5AAA86CD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  <w:tr w:rsidR="718A568E" w:rsidTr="718A568E" w14:paraId="2D8B92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  <w:tcMar/>
          </w:tcPr>
          <w:p w:rsidR="67FF0532" w:rsidP="718A568E" w:rsidRDefault="67FF0532" w14:paraId="6BEE3976" w14:textId="26FCC81A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  <w:r w:rsidRPr="718A568E" w:rsidR="67FF05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  <w:t>Approving Board Member Signature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85" w:type="dxa"/>
            <w:tcMar/>
          </w:tcPr>
          <w:p w:rsidR="718A568E" w:rsidP="718A568E" w:rsidRDefault="718A568E" w14:paraId="4FF24A86" w14:textId="57DABAB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</w:tbl>
    <w:p w:rsidR="582F35E8" w:rsidP="718A568E" w:rsidRDefault="582F35E8" w14:paraId="23DDEE1F" w14:textId="7A5EC3C5">
      <w:pPr>
        <w:pStyle w:val="Normal"/>
        <w:spacing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c7f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23B71E"/>
    <w:rsid w:val="00A773AE"/>
    <w:rsid w:val="036F17BC"/>
    <w:rsid w:val="0466308E"/>
    <w:rsid w:val="07E2C067"/>
    <w:rsid w:val="0F7C8B9D"/>
    <w:rsid w:val="126EB80A"/>
    <w:rsid w:val="16E28328"/>
    <w:rsid w:val="17F84500"/>
    <w:rsid w:val="19EAE05B"/>
    <w:rsid w:val="1D5435C3"/>
    <w:rsid w:val="214AB51F"/>
    <w:rsid w:val="23D2CDB1"/>
    <w:rsid w:val="241DA549"/>
    <w:rsid w:val="2B988A15"/>
    <w:rsid w:val="2BB3C439"/>
    <w:rsid w:val="2FB14834"/>
    <w:rsid w:val="30A4B3D8"/>
    <w:rsid w:val="314D3D74"/>
    <w:rsid w:val="32AB1919"/>
    <w:rsid w:val="390C0DE0"/>
    <w:rsid w:val="3BC67FAA"/>
    <w:rsid w:val="3BDB3AE5"/>
    <w:rsid w:val="3E1E0E17"/>
    <w:rsid w:val="3EC28A18"/>
    <w:rsid w:val="406E00A8"/>
    <w:rsid w:val="40967E2B"/>
    <w:rsid w:val="41EC9BA2"/>
    <w:rsid w:val="440A3485"/>
    <w:rsid w:val="49765E6E"/>
    <w:rsid w:val="4AF33218"/>
    <w:rsid w:val="4B0169DF"/>
    <w:rsid w:val="4C2E2526"/>
    <w:rsid w:val="4ECDEFCE"/>
    <w:rsid w:val="4F546381"/>
    <w:rsid w:val="50BE7D75"/>
    <w:rsid w:val="51EBE5F2"/>
    <w:rsid w:val="52DB29D0"/>
    <w:rsid w:val="5579A31C"/>
    <w:rsid w:val="56BDBB2A"/>
    <w:rsid w:val="56BE45BE"/>
    <w:rsid w:val="570546E2"/>
    <w:rsid w:val="57EBC03B"/>
    <w:rsid w:val="582F35E8"/>
    <w:rsid w:val="5B7ADB52"/>
    <w:rsid w:val="5CFC8530"/>
    <w:rsid w:val="5D6DA52A"/>
    <w:rsid w:val="5EE3F518"/>
    <w:rsid w:val="60E95A71"/>
    <w:rsid w:val="6281E8DE"/>
    <w:rsid w:val="63BAB0D8"/>
    <w:rsid w:val="6478FCBC"/>
    <w:rsid w:val="65DA929B"/>
    <w:rsid w:val="67FF0532"/>
    <w:rsid w:val="6E59CC4C"/>
    <w:rsid w:val="718A568E"/>
    <w:rsid w:val="75E56826"/>
    <w:rsid w:val="7823B71E"/>
    <w:rsid w:val="7F454CEB"/>
    <w:rsid w:val="7F7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0A44"/>
  <w15:chartTrackingRefBased/>
  <w15:docId w15:val="{FB7EE343-FE8F-428B-85DB-3B0CF5148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18A568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2" mc:Ignorable="w14">
    <w:name xmlns:w="http://schemas.openxmlformats.org/wordprocessingml/2006/main" w:val="List Table 2"/>
    <w:basedOn xmlns:w="http://schemas.openxmlformats.org/wordprocessingml/2006/main" w:val="TableNormal"/>
    <w:uiPriority xmlns:w="http://schemas.openxmlformats.org/wordprocessingml/2006/main" w:val="47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CCCCCC" w:themeFill="text1" w:themeFillTint="33"/>
      </w:tcPr>
    </w:tblStylePr>
    <w:tblStylePr xmlns:w="http://schemas.openxmlformats.org/wordprocessingml/2006/main"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42691fb58d40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2026-02-13T15:15:23.4301495Z</dcterms:created>
  <dcterms:modified xsi:type="dcterms:W3CDTF">2026-04-16T21:54:36.2287960Z</dcterms:modified>
  <dc:creator>Christian Compton</dc:creator>
  <lastModifiedBy>Christian Compton</lastModifiedBy>
</coreProperties>
</file>